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9F" w:rsidRDefault="001306CE" w:rsidP="008E4BC1">
      <w:pPr>
        <w:pStyle w:val="a5"/>
        <w:snapToGrid w:val="0"/>
        <w:spacing w:line="240" w:lineRule="atLeast"/>
        <w:ind w:leftChars="-135" w:left="1" w:rightChars="-2666" w:right="-5599" w:hangingChars="142" w:hanging="284"/>
      </w:pPr>
      <w:r>
        <w:rPr>
          <w:noProof/>
        </w:rPr>
        <w:pict>
          <v:shapetype id="_x0000_t202" coordsize="21600,21600" o:spt="202" path="m,l,21600r21600,l21600,xe">
            <v:stroke joinstyle="miter"/>
            <v:path gradientshapeok="t" o:connecttype="rect"/>
          </v:shapetype>
          <v:shape id="_x0000_s1026" type="#_x0000_t202" style="position:absolute;left:0;text-align:left;margin-left:-1.9pt;margin-top:-7.8pt;width:468pt;height:83pt;z-index:251659264;mso-position-horizontal-relative:text;mso-position-vertical-relative:text" filled="f" stroked="f">
            <v:textbox style="mso-next-textbox:#_x0000_s1026" inset="5.85pt,.7pt,5.85pt,.7pt">
              <w:txbxContent>
                <w:p w:rsidR="00856454" w:rsidRDefault="00542218" w:rsidP="00856454">
                  <w:pPr>
                    <w:snapToGrid w:val="0"/>
                    <w:ind w:firstLineChars="300" w:firstLine="1440"/>
                    <w:rPr>
                      <w:rFonts w:ascii="HGS明朝E" w:eastAsia="HGS明朝E"/>
                      <w:i/>
                      <w:sz w:val="48"/>
                      <w:szCs w:val="48"/>
                    </w:rPr>
                  </w:pPr>
                  <w:r w:rsidRPr="00541C57">
                    <w:rPr>
                      <w:rFonts w:ascii="HGS明朝E" w:eastAsia="HGS明朝E" w:hint="eastAsia"/>
                      <w:i/>
                      <w:sz w:val="48"/>
                      <w:szCs w:val="48"/>
                    </w:rPr>
                    <w:t>カウンセラーからのメッセージ</w:t>
                  </w:r>
                </w:p>
                <w:p w:rsidR="00856454" w:rsidRDefault="00856454" w:rsidP="00856454">
                  <w:pPr>
                    <w:snapToGrid w:val="0"/>
                    <w:ind w:firstLineChars="300" w:firstLine="1440"/>
                    <w:jc w:val="right"/>
                    <w:rPr>
                      <w:rFonts w:ascii="HGS明朝E" w:eastAsia="HGS明朝E"/>
                      <w:i/>
                      <w:sz w:val="48"/>
                      <w:szCs w:val="48"/>
                    </w:rPr>
                  </w:pPr>
                </w:p>
                <w:p w:rsidR="00294582" w:rsidRPr="00856454" w:rsidRDefault="00294582" w:rsidP="00856454">
                  <w:pPr>
                    <w:snapToGrid w:val="0"/>
                    <w:ind w:firstLineChars="300" w:firstLine="840"/>
                    <w:jc w:val="right"/>
                    <w:rPr>
                      <w:rFonts w:ascii="HGS明朝E" w:eastAsia="HGS明朝E"/>
                      <w:i/>
                      <w:sz w:val="28"/>
                      <w:szCs w:val="28"/>
                    </w:rPr>
                  </w:pPr>
                  <w:r w:rsidRPr="00856454">
                    <w:rPr>
                      <w:rFonts w:asciiTheme="minorEastAsia" w:hAnsiTheme="minorEastAsia" w:hint="eastAsia"/>
                      <w:sz w:val="28"/>
                      <w:szCs w:val="28"/>
                    </w:rPr>
                    <w:t>シニア産業カウンセラー　吉田千晶</w:t>
                  </w:r>
                </w:p>
                <w:p w:rsidR="00542218" w:rsidRPr="00542218" w:rsidRDefault="00542218" w:rsidP="00542218">
                  <w:pPr>
                    <w:snapToGrid w:val="0"/>
                    <w:spacing w:line="360" w:lineRule="atLeast"/>
                    <w:ind w:firstLineChars="400" w:firstLine="840"/>
                    <w:rPr>
                      <w:rFonts w:ascii="HGS明朝E" w:eastAsia="HGS明朝E"/>
                      <w:szCs w:val="21"/>
                    </w:rPr>
                  </w:pPr>
                </w:p>
              </w:txbxContent>
            </v:textbox>
          </v:shape>
        </w:pict>
      </w:r>
      <w:r w:rsidR="00083D40">
        <w:rPr>
          <w:noProof/>
        </w:rPr>
        <w:drawing>
          <wp:anchor distT="0" distB="0" distL="114300" distR="114300" simplePos="0" relativeHeight="251658240" behindDoc="1" locked="0" layoutInCell="1" allowOverlap="1">
            <wp:simplePos x="0" y="0"/>
            <wp:positionH relativeFrom="page">
              <wp:align>center</wp:align>
            </wp:positionH>
            <wp:positionV relativeFrom="page">
              <wp:posOffset>304800</wp:posOffset>
            </wp:positionV>
            <wp:extent cx="7245350" cy="10210800"/>
            <wp:effectExtent l="19050" t="0" r="0" b="0"/>
            <wp:wrapNone/>
            <wp:docPr id="5" name="図 5" descr="C:\Users\kyoko motoyama\AppData\Local\Microsoft\Windows\Temporary Internet Files\Content.IE5\GIOQ3QXV\MC90022858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yoko motoyama\AppData\Local\Microsoft\Windows\Temporary Internet Files\Content.IE5\GIOQ3QXV\MC900228582[2].wmf"/>
                    <pic:cNvPicPr>
                      <a:picLocks noChangeAspect="1" noChangeArrowheads="1"/>
                    </pic:cNvPicPr>
                  </pic:nvPicPr>
                  <pic:blipFill>
                    <a:blip r:embed="rId6" cstate="print">
                      <a:duotone>
                        <a:schemeClr val="accent1">
                          <a:shade val="45000"/>
                          <a:satMod val="135000"/>
                        </a:schemeClr>
                        <a:prstClr val="white"/>
                      </a:duotone>
                    </a:blip>
                    <a:srcRect/>
                    <a:stretch>
                      <a:fillRect/>
                    </a:stretch>
                  </pic:blipFill>
                  <pic:spPr bwMode="auto">
                    <a:xfrm>
                      <a:off x="0" y="0"/>
                      <a:ext cx="7245350" cy="10210800"/>
                    </a:xfrm>
                    <a:prstGeom prst="rect">
                      <a:avLst/>
                    </a:prstGeom>
                    <a:noFill/>
                    <a:ln w="9525">
                      <a:noFill/>
                      <a:miter lim="800000"/>
                      <a:headEnd/>
                      <a:tailEnd/>
                    </a:ln>
                  </pic:spPr>
                </pic:pic>
              </a:graphicData>
            </a:graphic>
          </wp:anchor>
        </w:drawing>
      </w:r>
    </w:p>
    <w:p w:rsidR="00B5599F" w:rsidRDefault="00B5599F" w:rsidP="00B5599F">
      <w:pPr>
        <w:pStyle w:val="a5"/>
        <w:snapToGrid w:val="0"/>
        <w:spacing w:line="240" w:lineRule="atLeast"/>
        <w:ind w:firstLineChars="100" w:firstLine="200"/>
      </w:pPr>
    </w:p>
    <w:p w:rsidR="00B5599F" w:rsidRDefault="00B5599F" w:rsidP="009B653E">
      <w:pPr>
        <w:pStyle w:val="a5"/>
        <w:snapToGrid w:val="0"/>
        <w:spacing w:line="240" w:lineRule="atLeast"/>
      </w:pPr>
    </w:p>
    <w:p w:rsidR="00A77BFB" w:rsidRDefault="00A77BFB" w:rsidP="00B5599F">
      <w:pPr>
        <w:pStyle w:val="a5"/>
        <w:snapToGrid w:val="0"/>
        <w:spacing w:line="240" w:lineRule="atLeast"/>
        <w:ind w:firstLineChars="100" w:firstLine="200"/>
        <w:rPr>
          <w:rFonts w:asciiTheme="minorEastAsia" w:eastAsiaTheme="minorEastAsia" w:hAnsiTheme="minorEastAsia"/>
        </w:rPr>
      </w:pPr>
    </w:p>
    <w:p w:rsidR="00294582" w:rsidRDefault="00294582" w:rsidP="00B5599F">
      <w:pPr>
        <w:pStyle w:val="a5"/>
        <w:snapToGrid w:val="0"/>
        <w:spacing w:line="240" w:lineRule="atLeast"/>
        <w:ind w:firstLineChars="100" w:firstLine="200"/>
        <w:rPr>
          <w:rFonts w:asciiTheme="minorEastAsia" w:eastAsiaTheme="minorEastAsia" w:hAnsiTheme="minorEastAsia"/>
        </w:rPr>
        <w:sectPr w:rsidR="00294582" w:rsidSect="00B5599F">
          <w:pgSz w:w="11906" w:h="16838"/>
          <w:pgMar w:top="1276" w:right="991" w:bottom="1701" w:left="993" w:header="851" w:footer="992" w:gutter="0"/>
          <w:cols w:num="2" w:space="425"/>
          <w:docGrid w:type="lines" w:linePitch="360"/>
        </w:sectPr>
      </w:pPr>
    </w:p>
    <w:p w:rsidR="00294582" w:rsidRDefault="00294582" w:rsidP="00294582">
      <w:pPr>
        <w:ind w:leftChars="202" w:left="424" w:rightChars="134" w:right="281"/>
        <w:jc w:val="left"/>
        <w:rPr>
          <w:sz w:val="24"/>
          <w:szCs w:val="24"/>
        </w:rPr>
      </w:pPr>
    </w:p>
    <w:p w:rsidR="00294582" w:rsidRDefault="00294582" w:rsidP="00294582">
      <w:pPr>
        <w:ind w:leftChars="202" w:left="424" w:rightChars="134" w:right="281"/>
        <w:jc w:val="left"/>
        <w:rPr>
          <w:sz w:val="24"/>
          <w:szCs w:val="24"/>
        </w:rPr>
      </w:pPr>
    </w:p>
    <w:p w:rsidR="00294582" w:rsidRDefault="00294582" w:rsidP="00294582">
      <w:pPr>
        <w:spacing w:line="360" w:lineRule="auto"/>
        <w:ind w:leftChars="202" w:left="424" w:rightChars="134" w:right="281" w:firstLineChars="100" w:firstLine="240"/>
        <w:jc w:val="left"/>
        <w:rPr>
          <w:sz w:val="24"/>
          <w:szCs w:val="24"/>
        </w:rPr>
      </w:pPr>
    </w:p>
    <w:p w:rsidR="00294582" w:rsidRDefault="001306CE" w:rsidP="00294582">
      <w:pPr>
        <w:spacing w:line="360" w:lineRule="auto"/>
        <w:ind w:leftChars="202" w:left="424" w:rightChars="134" w:right="281" w:firstLineChars="100" w:firstLine="210"/>
        <w:jc w:val="left"/>
        <w:rPr>
          <w:sz w:val="24"/>
          <w:szCs w:val="24"/>
        </w:rPr>
      </w:pPr>
      <w:r w:rsidRPr="001306CE">
        <w:rPr>
          <w:rFonts w:asciiTheme="minorEastAsia" w:hAnsiTheme="minorEastAsia"/>
          <w:noProof/>
        </w:rPr>
        <w:pict>
          <v:shapetype id="_x0000_t32" coordsize="21600,21600" o:spt="32" o:oned="t" path="m,l21600,21600e" filled="f">
            <v:path arrowok="t" fillok="f" o:connecttype="none"/>
            <o:lock v:ext="edit" shapetype="t"/>
          </v:shapetype>
          <v:shape id="_x0000_s1032" type="#_x0000_t32" style="position:absolute;left:0;text-align:left;margin-left:2.1pt;margin-top:7.25pt;width:489.25pt;height:0;z-index:251662336" o:connectortype="straight" strokecolor="black [3213]" strokeweight="1pt">
            <v:stroke startarrow="oval" endarrow="oval"/>
          </v:shape>
        </w:pict>
      </w:r>
    </w:p>
    <w:p w:rsidR="00083D40" w:rsidRPr="008E4BC1" w:rsidRDefault="008E4BC1" w:rsidP="008E4BC1">
      <w:pPr>
        <w:spacing w:line="276" w:lineRule="auto"/>
        <w:ind w:leftChars="202" w:left="424" w:rightChars="134" w:right="281" w:firstLineChars="100" w:firstLine="240"/>
        <w:jc w:val="left"/>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63360" behindDoc="0" locked="0" layoutInCell="1" allowOverlap="1">
            <wp:simplePos x="0" y="0"/>
            <wp:positionH relativeFrom="column">
              <wp:posOffset>4735195</wp:posOffset>
            </wp:positionH>
            <wp:positionV relativeFrom="paragraph">
              <wp:posOffset>625475</wp:posOffset>
            </wp:positionV>
            <wp:extent cx="1225550" cy="2514600"/>
            <wp:effectExtent l="19050" t="0" r="0" b="0"/>
            <wp:wrapSquare wrapText="bothSides"/>
            <wp:docPr id="4" name="図 1" descr="MC900023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23309[1]"/>
                    <pic:cNvPicPr>
                      <a:picLocks noChangeAspect="1" noChangeArrowheads="1"/>
                    </pic:cNvPicPr>
                  </pic:nvPicPr>
                  <pic:blipFill>
                    <a:blip r:embed="rId7" cstate="print"/>
                    <a:srcRect/>
                    <a:stretch>
                      <a:fillRect/>
                    </a:stretch>
                  </pic:blipFill>
                  <pic:spPr bwMode="auto">
                    <a:xfrm>
                      <a:off x="0" y="0"/>
                      <a:ext cx="1225550" cy="2514600"/>
                    </a:xfrm>
                    <a:prstGeom prst="rect">
                      <a:avLst/>
                    </a:prstGeom>
                    <a:noFill/>
                    <a:ln w="9525">
                      <a:noFill/>
                      <a:miter lim="800000"/>
                      <a:headEnd/>
                      <a:tailEnd/>
                    </a:ln>
                  </pic:spPr>
                </pic:pic>
              </a:graphicData>
            </a:graphic>
          </wp:anchor>
        </w:drawing>
      </w:r>
      <w:r w:rsidR="00083D40" w:rsidRPr="008E4BC1">
        <w:rPr>
          <w:rFonts w:asciiTheme="minorEastAsia" w:hAnsiTheme="minorEastAsia" w:hint="eastAsia"/>
          <w:sz w:val="24"/>
          <w:szCs w:val="24"/>
        </w:rPr>
        <w:t>皆さんは、自分のことを人に話して、気持ちが落ち着いたり楽になったことはありませんか？カウンセリングでは、クライアントが自分自身について語っていくと、「自分のうちにたまっていたものを吐き出すことができ、すっきりする」ことがあります。これを「カタルシス効果」といい、自分の感情や抑えていた気持ちを発散することで客観的に物事を見られるようになって、自分自身を受け入れて気持ちが楽になるのです。</w:t>
      </w:r>
    </w:p>
    <w:p w:rsidR="00083D40" w:rsidRPr="008E4BC1" w:rsidRDefault="00083D40" w:rsidP="008E4BC1">
      <w:pPr>
        <w:spacing w:line="276" w:lineRule="auto"/>
        <w:ind w:leftChars="202" w:left="424" w:rightChars="134" w:right="281" w:firstLineChars="100" w:firstLine="240"/>
        <w:jc w:val="left"/>
        <w:rPr>
          <w:rFonts w:asciiTheme="minorEastAsia" w:hAnsiTheme="minorEastAsia"/>
          <w:sz w:val="24"/>
          <w:szCs w:val="24"/>
        </w:rPr>
      </w:pPr>
      <w:r w:rsidRPr="008E4BC1">
        <w:rPr>
          <w:rFonts w:asciiTheme="minorEastAsia" w:hAnsiTheme="minorEastAsia" w:hint="eastAsia"/>
          <w:sz w:val="24"/>
          <w:szCs w:val="24"/>
        </w:rPr>
        <w:t>でも、話して満足感が得られるのは実はそれだけではありません。</w:t>
      </w:r>
    </w:p>
    <w:p w:rsidR="00083D40" w:rsidRPr="008E4BC1" w:rsidRDefault="00083D40" w:rsidP="00856454">
      <w:pPr>
        <w:spacing w:line="276" w:lineRule="auto"/>
        <w:ind w:leftChars="202" w:left="424" w:rightChars="134" w:right="281" w:firstLineChars="100" w:firstLine="240"/>
        <w:rPr>
          <w:rFonts w:ascii="Verdana" w:hAnsi="Verdana"/>
          <w:sz w:val="24"/>
          <w:szCs w:val="24"/>
        </w:rPr>
      </w:pPr>
      <w:r w:rsidRPr="008E4BC1">
        <w:rPr>
          <w:rFonts w:asciiTheme="minorEastAsia" w:hAnsiTheme="minorEastAsia"/>
          <w:sz w:val="24"/>
          <w:szCs w:val="24"/>
        </w:rPr>
        <w:t>アメリカの大学の研究によると、セルフディスクロージャー（自分のことを相手に語るなどOPENにする）と、脳の中でドーパミンという快感物質が放出され</w:t>
      </w:r>
      <w:r w:rsidRPr="008E4BC1">
        <w:rPr>
          <w:rFonts w:asciiTheme="minorEastAsia" w:hAnsiTheme="minorEastAsia" w:hint="eastAsia"/>
          <w:sz w:val="24"/>
          <w:szCs w:val="24"/>
        </w:rPr>
        <w:t>、</w:t>
      </w:r>
      <w:r w:rsidRPr="008E4BC1">
        <w:rPr>
          <w:rFonts w:ascii="Verdana" w:hAnsi="Verdana"/>
          <w:sz w:val="24"/>
          <w:szCs w:val="24"/>
        </w:rPr>
        <w:t>気持ちがよくなるそうです。このドーパミンという物質は、幸せを感じたりやる気になったりする、生きていく上でとても大切な物質です。自分のことを話すとそのドーパミンが出て幸せになる、つまり人は基本的には自分のことを話すのが好きなのですね（これは言葉だけではなく、フェイスブックやツイッターといったソーシャルメディアで自分を表現することでも同様だそうです）。</w:t>
      </w:r>
    </w:p>
    <w:p w:rsidR="00083D40" w:rsidRPr="008E4BC1" w:rsidRDefault="00083D40" w:rsidP="008E4BC1">
      <w:pPr>
        <w:spacing w:line="276" w:lineRule="auto"/>
        <w:ind w:leftChars="202" w:left="424" w:rightChars="134" w:right="281" w:firstLineChars="100" w:firstLine="240"/>
        <w:rPr>
          <w:sz w:val="24"/>
          <w:szCs w:val="24"/>
        </w:rPr>
      </w:pPr>
      <w:r w:rsidRPr="008E4BC1">
        <w:rPr>
          <w:rFonts w:ascii="Verdana" w:hAnsi="Verdana"/>
          <w:sz w:val="24"/>
          <w:szCs w:val="24"/>
        </w:rPr>
        <w:t>ですので皆さん、自分自身のことを沢山</w:t>
      </w:r>
      <w:r w:rsidRPr="008E4BC1">
        <w:rPr>
          <w:rFonts w:ascii="Verdana" w:hAnsi="Verdana" w:hint="eastAsia"/>
          <w:sz w:val="24"/>
          <w:szCs w:val="24"/>
        </w:rPr>
        <w:t>表現し</w:t>
      </w:r>
      <w:r w:rsidRPr="008E4BC1">
        <w:rPr>
          <w:rFonts w:ascii="Verdana" w:hAnsi="Verdana"/>
          <w:sz w:val="24"/>
          <w:szCs w:val="24"/>
        </w:rPr>
        <w:t>ましょう！信頼できる仲間同士で気持ちや思いをお互いに語り合うだけでストレス解消になります。もしなかなか周囲の人に話せない時は、カウンセリングを利用してみてはいかがでしょう。内容は大きな悩みでなくても、少しひっかかったことやモヤモヤしていることなど何でも</w:t>
      </w:r>
      <w:r w:rsidRPr="008E4BC1">
        <w:rPr>
          <w:rFonts w:ascii="Verdana" w:hAnsi="Verdana"/>
          <w:sz w:val="24"/>
          <w:szCs w:val="24"/>
        </w:rPr>
        <w:t>Ok</w:t>
      </w:r>
      <w:r w:rsidRPr="008E4BC1">
        <w:rPr>
          <w:rFonts w:ascii="Verdana" w:hAnsi="Verdana"/>
          <w:sz w:val="24"/>
          <w:szCs w:val="24"/>
        </w:rPr>
        <w:t>です。カウンセリングが、皆さんが幸せな気持ちになるお手伝いの場になるといいな、と思っています。</w:t>
      </w:r>
    </w:p>
    <w:p w:rsidR="008E4BC1" w:rsidRDefault="008E4BC1" w:rsidP="008E4BC1">
      <w:pPr>
        <w:pStyle w:val="a5"/>
        <w:snapToGrid w:val="0"/>
        <w:spacing w:line="276" w:lineRule="auto"/>
        <w:ind w:leftChars="202" w:left="424" w:rightChars="134" w:right="281"/>
        <w:rPr>
          <w:sz w:val="24"/>
          <w:szCs w:val="24"/>
        </w:rPr>
      </w:pPr>
    </w:p>
    <w:p w:rsidR="005717EA" w:rsidRDefault="00083D40" w:rsidP="008E4BC1">
      <w:pPr>
        <w:pStyle w:val="a5"/>
        <w:snapToGrid w:val="0"/>
        <w:spacing w:line="276" w:lineRule="auto"/>
        <w:ind w:leftChars="202" w:left="424" w:rightChars="134" w:right="281"/>
        <w:rPr>
          <w:rFonts w:hint="eastAsia"/>
          <w:sz w:val="24"/>
          <w:szCs w:val="24"/>
        </w:rPr>
      </w:pPr>
      <w:r w:rsidRPr="008E4BC1">
        <w:rPr>
          <w:rFonts w:hint="eastAsia"/>
          <w:sz w:val="24"/>
          <w:szCs w:val="24"/>
        </w:rPr>
        <w:t>（参照図書：「現代カウンセリング事典」金子書房、</w:t>
      </w:r>
    </w:p>
    <w:p w:rsidR="00083D40" w:rsidRPr="008E4BC1" w:rsidRDefault="00083D40" w:rsidP="008E4BC1">
      <w:pPr>
        <w:pStyle w:val="a5"/>
        <w:snapToGrid w:val="0"/>
        <w:spacing w:line="276" w:lineRule="auto"/>
        <w:ind w:leftChars="202" w:left="424" w:rightChars="134" w:right="281"/>
        <w:rPr>
          <w:rFonts w:asciiTheme="minorEastAsia" w:eastAsiaTheme="minorEastAsia" w:hAnsiTheme="minorEastAsia"/>
          <w:sz w:val="24"/>
          <w:szCs w:val="24"/>
        </w:rPr>
        <w:sectPr w:rsidR="00083D40" w:rsidRPr="008E4BC1" w:rsidSect="00294582">
          <w:type w:val="continuous"/>
          <w:pgSz w:w="11906" w:h="16838"/>
          <w:pgMar w:top="1276" w:right="991" w:bottom="1701" w:left="993" w:header="851" w:footer="992" w:gutter="0"/>
          <w:cols w:space="425"/>
          <w:docGrid w:type="lines" w:linePitch="360"/>
        </w:sectPr>
      </w:pPr>
      <w:r w:rsidRPr="008E4BC1">
        <w:rPr>
          <w:rFonts w:hint="eastAsia"/>
          <w:sz w:val="24"/>
          <w:szCs w:val="24"/>
        </w:rPr>
        <w:t>「産業カウンセリング養成講座テキスト」（社）日本産業カウンセラー協会）</w:t>
      </w:r>
    </w:p>
    <w:p w:rsidR="009B653E" w:rsidRPr="008E4BC1" w:rsidRDefault="001306CE" w:rsidP="008E4BC1">
      <w:pPr>
        <w:pStyle w:val="a5"/>
        <w:snapToGrid w:val="0"/>
        <w:spacing w:line="276" w:lineRule="auto"/>
        <w:ind w:firstLineChars="100" w:firstLine="240"/>
        <w:rPr>
          <w:rFonts w:asciiTheme="minorEastAsia" w:eastAsiaTheme="minorEastAsia" w:hAnsiTheme="minorEastAsia"/>
          <w:sz w:val="24"/>
          <w:szCs w:val="24"/>
        </w:rPr>
      </w:pPr>
      <w:r>
        <w:rPr>
          <w:rFonts w:asciiTheme="minorEastAsia" w:eastAsiaTheme="minorEastAsia" w:hAnsiTheme="minorEastAsia"/>
          <w:noProof/>
          <w:sz w:val="24"/>
          <w:szCs w:val="24"/>
        </w:rPr>
        <w:lastRenderedPageBreak/>
        <w:pict>
          <v:shape id="_x0000_s1030" type="#_x0000_t32" style="position:absolute;left:0;text-align:left;margin-left:7.4pt;margin-top:13.45pt;width:489.25pt;height:0;z-index:251661312" o:connectortype="straight" strokecolor="black [3213]" strokeweight="1pt">
            <v:stroke startarrow="oval" endarrow="oval"/>
          </v:shape>
        </w:pict>
      </w:r>
    </w:p>
    <w:p w:rsidR="00312879" w:rsidRPr="008E4BC1" w:rsidRDefault="001306CE" w:rsidP="008E4BC1">
      <w:pPr>
        <w:pStyle w:val="a5"/>
        <w:snapToGrid w:val="0"/>
        <w:spacing w:line="276" w:lineRule="auto"/>
        <w:ind w:firstLineChars="100" w:firstLine="200"/>
        <w:rPr>
          <w:rFonts w:asciiTheme="minorEastAsia" w:eastAsiaTheme="minorEastAsia" w:hAnsiTheme="minorEastAsia"/>
          <w:sz w:val="24"/>
          <w:szCs w:val="24"/>
        </w:rPr>
      </w:pPr>
      <w:r w:rsidRPr="001306CE">
        <w:rPr>
          <w:rFonts w:asciiTheme="minorEastAsia" w:eastAsiaTheme="minorEastAsia" w:hAnsiTheme="minorEastAsia"/>
          <w:noProof/>
        </w:rPr>
        <w:pict>
          <v:shape id="_x0000_s1028" type="#_x0000_t202" style="position:absolute;left:0;text-align:left;margin-left:17pt;margin-top:4.8pt;width:467.35pt;height:53pt;z-index:251660288" filled="f" stroked="f">
            <v:textbox style="mso-next-textbox:#_x0000_s1028" inset="5.85pt,.7pt,5.85pt,.7pt">
              <w:txbxContent>
                <w:p w:rsidR="009B653E" w:rsidRPr="007C7D75" w:rsidRDefault="009B653E" w:rsidP="009B653E">
                  <w:pPr>
                    <w:snapToGrid w:val="0"/>
                    <w:spacing w:line="300" w:lineRule="atLeast"/>
                    <w:rPr>
                      <w:sz w:val="20"/>
                      <w:szCs w:val="20"/>
                    </w:rPr>
                  </w:pPr>
                  <w:r w:rsidRPr="00A77BFB">
                    <w:rPr>
                      <w:rFonts w:hint="eastAsia"/>
                      <w:sz w:val="22"/>
                    </w:rPr>
                    <w:t>発行：本山社会保険労務士事務所</w:t>
                  </w:r>
                  <w:r w:rsidR="007C7D75">
                    <w:rPr>
                      <w:rFonts w:hint="eastAsia"/>
                    </w:rPr>
                    <w:t xml:space="preserve">　　　　　　　　</w:t>
                  </w:r>
                </w:p>
                <w:p w:rsidR="009B653E" w:rsidRPr="00294582" w:rsidRDefault="009B653E" w:rsidP="009B653E">
                  <w:pPr>
                    <w:snapToGrid w:val="0"/>
                    <w:spacing w:line="300" w:lineRule="atLeast"/>
                    <w:rPr>
                      <w:sz w:val="18"/>
                      <w:szCs w:val="18"/>
                    </w:rPr>
                  </w:pPr>
                  <w:r w:rsidRPr="007C7D75">
                    <w:rPr>
                      <w:rFonts w:hint="eastAsia"/>
                      <w:sz w:val="18"/>
                      <w:szCs w:val="18"/>
                    </w:rPr>
                    <w:t>杉並区成田東</w:t>
                  </w:r>
                  <w:r w:rsidRPr="007C7D75">
                    <w:rPr>
                      <w:rFonts w:hint="eastAsia"/>
                      <w:sz w:val="18"/>
                      <w:szCs w:val="18"/>
                    </w:rPr>
                    <w:t>5</w:t>
                  </w:r>
                  <w:r w:rsidRPr="007C7D75">
                    <w:rPr>
                      <w:rFonts w:hint="eastAsia"/>
                      <w:sz w:val="18"/>
                      <w:szCs w:val="18"/>
                    </w:rPr>
                    <w:t>－</w:t>
                  </w:r>
                  <w:r w:rsidRPr="007C7D75">
                    <w:rPr>
                      <w:rFonts w:hint="eastAsia"/>
                      <w:sz w:val="18"/>
                      <w:szCs w:val="18"/>
                    </w:rPr>
                    <w:t>39</w:t>
                  </w:r>
                  <w:r w:rsidRPr="007C7D75">
                    <w:rPr>
                      <w:rFonts w:hint="eastAsia"/>
                      <w:sz w:val="18"/>
                      <w:szCs w:val="18"/>
                    </w:rPr>
                    <w:t>－</w:t>
                  </w:r>
                  <w:r w:rsidRPr="007C7D75">
                    <w:rPr>
                      <w:rFonts w:hint="eastAsia"/>
                      <w:sz w:val="18"/>
                      <w:szCs w:val="18"/>
                    </w:rPr>
                    <w:t>11</w:t>
                  </w:r>
                  <w:r w:rsidRPr="007C7D75">
                    <w:rPr>
                      <w:rFonts w:hint="eastAsia"/>
                      <w:sz w:val="18"/>
                      <w:szCs w:val="18"/>
                    </w:rPr>
                    <w:t>－</w:t>
                  </w:r>
                  <w:r w:rsidRPr="007C7D75">
                    <w:rPr>
                      <w:rFonts w:hint="eastAsia"/>
                      <w:sz w:val="18"/>
                      <w:szCs w:val="18"/>
                    </w:rPr>
                    <w:t>401</w:t>
                  </w:r>
                  <w:r w:rsidRPr="007C7D75">
                    <w:rPr>
                      <w:rFonts w:hint="eastAsia"/>
                      <w:sz w:val="18"/>
                      <w:szCs w:val="18"/>
                    </w:rPr>
                    <w:t xml:space="preserve">　電話　</w:t>
                  </w:r>
                  <w:r w:rsidRPr="007C7D75">
                    <w:rPr>
                      <w:rFonts w:hint="eastAsia"/>
                      <w:sz w:val="18"/>
                      <w:szCs w:val="18"/>
                    </w:rPr>
                    <w:t>03</w:t>
                  </w:r>
                  <w:r w:rsidRPr="007C7D75">
                    <w:rPr>
                      <w:rFonts w:hint="eastAsia"/>
                      <w:sz w:val="18"/>
                      <w:szCs w:val="18"/>
                    </w:rPr>
                    <w:t>－</w:t>
                  </w:r>
                  <w:r w:rsidRPr="007C7D75">
                    <w:rPr>
                      <w:rFonts w:hint="eastAsia"/>
                      <w:sz w:val="18"/>
                      <w:szCs w:val="18"/>
                    </w:rPr>
                    <w:t>6427-7751</w:t>
                  </w:r>
                  <w:r w:rsidR="007C7D75" w:rsidRPr="007C7D75">
                    <w:rPr>
                      <w:rFonts w:hint="eastAsia"/>
                      <w:sz w:val="18"/>
                      <w:szCs w:val="18"/>
                    </w:rPr>
                    <w:t xml:space="preserve">　</w:t>
                  </w:r>
                  <w:r w:rsidR="007C7D75">
                    <w:rPr>
                      <w:rFonts w:hint="eastAsia"/>
                    </w:rPr>
                    <w:t xml:space="preserve">　　</w:t>
                  </w:r>
                  <w:r w:rsidR="00294582">
                    <w:rPr>
                      <w:rFonts w:hint="eastAsia"/>
                      <w:sz w:val="18"/>
                      <w:szCs w:val="18"/>
                    </w:rPr>
                    <w:t xml:space="preserve">　</w:t>
                  </w:r>
                  <w:r w:rsidR="008E4BC1">
                    <w:rPr>
                      <w:rFonts w:hint="eastAsia"/>
                      <w:sz w:val="18"/>
                      <w:szCs w:val="18"/>
                    </w:rPr>
                    <w:t xml:space="preserve">　　</w:t>
                  </w:r>
                  <w:r w:rsidR="001E4F7E">
                    <w:rPr>
                      <w:rFonts w:hint="eastAsia"/>
                    </w:rPr>
                    <w:t>発行年月：平成</w:t>
                  </w:r>
                  <w:r w:rsidR="001E4F7E">
                    <w:rPr>
                      <w:rFonts w:hint="eastAsia"/>
                    </w:rPr>
                    <w:t>24</w:t>
                  </w:r>
                  <w:r w:rsidR="00142A18">
                    <w:rPr>
                      <w:rFonts w:hint="eastAsia"/>
                    </w:rPr>
                    <w:t>年</w:t>
                  </w:r>
                  <w:r w:rsidR="008E4BC1">
                    <w:rPr>
                      <w:rFonts w:hint="eastAsia"/>
                    </w:rPr>
                    <w:t>10</w:t>
                  </w:r>
                  <w:r w:rsidR="001E4F7E">
                    <w:rPr>
                      <w:rFonts w:hint="eastAsia"/>
                    </w:rPr>
                    <w:t>月</w:t>
                  </w:r>
                </w:p>
                <w:p w:rsidR="001E4F7E" w:rsidRDefault="006E73CA" w:rsidP="009B653E">
                  <w:pPr>
                    <w:snapToGrid w:val="0"/>
                    <w:spacing w:line="300" w:lineRule="atLeast"/>
                  </w:pPr>
                  <w:r>
                    <w:rPr>
                      <w:rFonts w:hint="eastAsia"/>
                    </w:rPr>
                    <w:t>c</w:t>
                  </w:r>
                  <w:r w:rsidR="001E4F7E">
                    <w:rPr>
                      <w:rFonts w:hint="eastAsia"/>
                    </w:rPr>
                    <w:t>opyright©2012</w:t>
                  </w:r>
                  <w:r w:rsidR="001E4F7E">
                    <w:rPr>
                      <w:rFonts w:hint="eastAsia"/>
                    </w:rPr>
                    <w:t>本山社会保険労務士事務所</w:t>
                  </w:r>
                </w:p>
              </w:txbxContent>
            </v:textbox>
          </v:shape>
        </w:pict>
      </w:r>
    </w:p>
    <w:sectPr w:rsidR="00312879" w:rsidRPr="008E4BC1" w:rsidSect="00294582">
      <w:type w:val="continuous"/>
      <w:pgSz w:w="11906" w:h="16838"/>
      <w:pgMar w:top="1276" w:right="991" w:bottom="1701" w:left="993"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EC2" w:rsidRDefault="00D77EC2" w:rsidP="005823C2">
      <w:r>
        <w:separator/>
      </w:r>
    </w:p>
  </w:endnote>
  <w:endnote w:type="continuationSeparator" w:id="0">
    <w:p w:rsidR="00D77EC2" w:rsidRDefault="00D77EC2" w:rsidP="005823C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S明朝E">
    <w:panose1 w:val="02020900000000000000"/>
    <w:charset w:val="80"/>
    <w:family w:val="roman"/>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EC2" w:rsidRDefault="00D77EC2" w:rsidP="005823C2">
      <w:r>
        <w:separator/>
      </w:r>
    </w:p>
  </w:footnote>
  <w:footnote w:type="continuationSeparator" w:id="0">
    <w:p w:rsidR="00D77EC2" w:rsidRDefault="00D77EC2" w:rsidP="005823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81">
      <v:textbox inset="5.85pt,.7pt,5.85pt,.7pt"/>
      <o:colormenu v:ext="edit" fillcolor="none [3213]"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599F"/>
    <w:rsid w:val="00083D40"/>
    <w:rsid w:val="00110D5F"/>
    <w:rsid w:val="001306CE"/>
    <w:rsid w:val="00142A18"/>
    <w:rsid w:val="001E4F7E"/>
    <w:rsid w:val="00262282"/>
    <w:rsid w:val="00294582"/>
    <w:rsid w:val="00312879"/>
    <w:rsid w:val="00343414"/>
    <w:rsid w:val="00541C57"/>
    <w:rsid w:val="00542218"/>
    <w:rsid w:val="00556A0A"/>
    <w:rsid w:val="005717EA"/>
    <w:rsid w:val="005823C2"/>
    <w:rsid w:val="006E73CA"/>
    <w:rsid w:val="006F27B1"/>
    <w:rsid w:val="007C7D75"/>
    <w:rsid w:val="00836327"/>
    <w:rsid w:val="00856454"/>
    <w:rsid w:val="008B51A1"/>
    <w:rsid w:val="008B658F"/>
    <w:rsid w:val="008D7D78"/>
    <w:rsid w:val="008E4BC1"/>
    <w:rsid w:val="008E70F1"/>
    <w:rsid w:val="009B653E"/>
    <w:rsid w:val="00A438D7"/>
    <w:rsid w:val="00A77BFB"/>
    <w:rsid w:val="00B0616C"/>
    <w:rsid w:val="00B5599F"/>
    <w:rsid w:val="00C75307"/>
    <w:rsid w:val="00CC4683"/>
    <w:rsid w:val="00D505A3"/>
    <w:rsid w:val="00D74701"/>
    <w:rsid w:val="00D77E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enu v:ext="edit" fillcolor="none [3213]" strokecolor="none [3213]"/>
    </o:shapedefaults>
    <o:shapelayout v:ext="edit">
      <o:idmap v:ext="edit" data="1"/>
      <o:rules v:ext="edit">
        <o:r id="V:Rule3" type="connector" idref="#_x0000_s1032"/>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9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599F"/>
    <w:rPr>
      <w:rFonts w:asciiTheme="majorHAnsi" w:eastAsiaTheme="majorEastAsia" w:hAnsiTheme="majorHAnsi" w:cstheme="majorBidi"/>
      <w:sz w:val="18"/>
      <w:szCs w:val="18"/>
    </w:rPr>
  </w:style>
  <w:style w:type="paragraph" w:styleId="a5">
    <w:name w:val="Plain Text"/>
    <w:basedOn w:val="a"/>
    <w:link w:val="a6"/>
    <w:uiPriority w:val="99"/>
    <w:unhideWhenUsed/>
    <w:rsid w:val="00B5599F"/>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B5599F"/>
    <w:rPr>
      <w:rFonts w:ascii="ＭＳ ゴシック" w:eastAsia="ＭＳ ゴシック" w:hAnsi="Courier New" w:cs="Courier New"/>
      <w:sz w:val="20"/>
      <w:szCs w:val="21"/>
    </w:rPr>
  </w:style>
  <w:style w:type="paragraph" w:styleId="a7">
    <w:name w:val="header"/>
    <w:basedOn w:val="a"/>
    <w:link w:val="a8"/>
    <w:uiPriority w:val="99"/>
    <w:semiHidden/>
    <w:unhideWhenUsed/>
    <w:rsid w:val="005823C2"/>
    <w:pPr>
      <w:tabs>
        <w:tab w:val="center" w:pos="4252"/>
        <w:tab w:val="right" w:pos="8504"/>
      </w:tabs>
      <w:snapToGrid w:val="0"/>
    </w:pPr>
  </w:style>
  <w:style w:type="character" w:customStyle="1" w:styleId="a8">
    <w:name w:val="ヘッダー (文字)"/>
    <w:basedOn w:val="a0"/>
    <w:link w:val="a7"/>
    <w:uiPriority w:val="99"/>
    <w:semiHidden/>
    <w:rsid w:val="005823C2"/>
  </w:style>
  <w:style w:type="paragraph" w:styleId="a9">
    <w:name w:val="footer"/>
    <w:basedOn w:val="a"/>
    <w:link w:val="aa"/>
    <w:uiPriority w:val="99"/>
    <w:unhideWhenUsed/>
    <w:rsid w:val="005823C2"/>
    <w:pPr>
      <w:tabs>
        <w:tab w:val="center" w:pos="4252"/>
        <w:tab w:val="right" w:pos="8504"/>
      </w:tabs>
      <w:snapToGrid w:val="0"/>
    </w:pPr>
  </w:style>
  <w:style w:type="character" w:customStyle="1" w:styleId="aa">
    <w:name w:val="フッター (文字)"/>
    <w:basedOn w:val="a0"/>
    <w:link w:val="a9"/>
    <w:uiPriority w:val="99"/>
    <w:semiHidden/>
    <w:rsid w:val="005823C2"/>
  </w:style>
</w:styles>
</file>

<file path=word/webSettings.xml><?xml version="1.0" encoding="utf-8"?>
<w:webSettings xmlns:r="http://schemas.openxmlformats.org/officeDocument/2006/relationships" xmlns:w="http://schemas.openxmlformats.org/wordprocessingml/2006/main">
  <w:divs>
    <w:div w:id="25922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kyoko motoyama</dc:creator>
  <cp:lastModifiedBy>kyoko motoyama</cp:lastModifiedBy>
  <cp:revision>6</cp:revision>
  <cp:lastPrinted>2012-08-22T02:00:00Z</cp:lastPrinted>
  <dcterms:created xsi:type="dcterms:W3CDTF">2012-10-01T03:00:00Z</dcterms:created>
  <dcterms:modified xsi:type="dcterms:W3CDTF">2012-10-01T05:12:00Z</dcterms:modified>
</cp:coreProperties>
</file>